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pict>
          <v:shape type="#_x0000_t75" style="width:560pt; height:145.08341511286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Okružní říční plavba na 5* lodi s all inclusive:</w:t>
      </w:r>
    </w:p>
    <w:p>
      <w:pPr>
        <w:jc w:val="center"/>
      </w:pPr>
      <w:r>
        <w:rPr>
          <w:rFonts w:ascii="Constantia" w:hAnsi="Constantia" w:eastAsia="Constantia" w:cs="Constantia"/>
          <w:sz w:val="48"/>
          <w:szCs w:val="48"/>
        </w:rPr>
        <w:t xml:space="preserve">BASIC - Mini plavba po Rýnu (SILVA)</w:t>
      </w:r>
      <w:r>
        <w:rPr>
          <w:rFonts w:ascii="Constantia" w:hAnsi="Constantia" w:eastAsia="Constantia" w:cs="Constantia"/>
          <w:sz w:val="24"/>
          <w:szCs w:val="24"/>
        </w:rPr>
        <w:t xml:space="preserve"> (4 dní / 3 nocí)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Termín</w:t>
      </w:r>
    </w:p>
    <w:p>
      <w:pPr>
        <w:jc w:val="center"/>
      </w:pPr>
      <w:r>
        <w:rPr>
          <w:rFonts w:ascii="Constantia" w:hAnsi="Constantia" w:eastAsia="Constantia" w:cs="Constantia"/>
          <w:sz w:val="32"/>
          <w:szCs w:val="32"/>
          <w:b w:val="1"/>
          <w:bCs w:val="1"/>
        </w:rPr>
        <w:t xml:space="preserve">08.11.2026 - 11.11.2026</w:t>
      </w:r>
    </w:p>
    <w:p>
      <w:pPr>
        <w:jc w:val="center"/>
      </w:pPr>
      <w:r>
        <w:rPr>
          <w:rFonts w:ascii="Constantia" w:hAnsi="Constantia" w:eastAsia="Constantia" w:cs="Constantia"/>
          <w:sz w:val="20"/>
          <w:szCs w:val="20"/>
          <w:i w:val="1"/>
          <w:iCs w:val="1"/>
        </w:rPr>
        <w:t xml:space="preserve">BASIC</w:t>
      </w:r>
    </w:p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Ceny</w:t>
      </w:r>
    </w:p>
    <w:tbl>
      <w:tblGrid>
        <w:gridCol w:w="1000" w:type="dxa"/>
        <w:gridCol w:w="4000" w:type="dxa"/>
      </w:tblGrid>
      <w:tblPr>
        <w:jc w:val="center"/>
        <w:tblW w:w="4000" w:type="pct"/>
        <w:tblLayout w:type="autofit"/>
        <w:bidiVisual w:val="0"/>
      </w:tblP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8 816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14.5 A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12 617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C m2 (obsazení 2 os.)</w:t>
            </w:r>
          </w:p>
        </w:tc>
      </w:tr>
      <w:tr>
        <w:trPr>
          <w:trHeight w:val="40" w:hRule="atLeast"/>
        </w:trPr>
        <w:tc>
          <w:tcPr>
            <w:tcW w:w="1000" w:type="pct"/>
          </w:tcPr>
          <w:p>
            <w:pPr>
              <w:jc w:val="right"/>
            </w:pPr>
            <w:r>
              <w:rPr>
                <w:sz w:val="22"/>
                <w:szCs w:val="22"/>
                <w:b w:val="1"/>
                <w:bCs w:val="1"/>
              </w:rPr>
              <w:t xml:space="preserve">13 883 Kč</w:t>
            </w:r>
          </w:p>
        </w:tc>
        <w:tc>
          <w:tcPr>
            <w:tcW w:w="4000" w:type="pct"/>
          </w:tcPr>
          <w:p>
            <w:pPr/>
            <w:r>
              <w:rPr>
                <w:sz w:val="20"/>
                <w:szCs w:val="20"/>
              </w:rPr>
              <w:t xml:space="preserve">2-bed outside cabin with Juliette balcony 14.5 D m2 (obsazení 2 os.)</w:t>
            </w:r>
          </w:p>
        </w:tc>
      </w:tr>
    </w:tbl>
    <w:p>
      <w:pPr>
        <w:jc w:val="center"/>
      </w:pPr>
      <w:r>
        <w:rPr>
          <w:rFonts w:ascii="Constantia" w:hAnsi="Constantia" w:eastAsia="Constantia" w:cs="Constantia"/>
          <w:color w:val="a1171e"/>
          <w:sz w:val="36"/>
          <w:szCs w:val="36"/>
        </w:rPr>
        <w:t xml:space="preserve">Popis trasy</w:t>
      </w:r>
    </w:p>
    <w:tbl>
      <w:tblGrid>
        <w:gridCol/>
        <w:gridCol/>
        <w:gridCol/>
        <w:gridCol/>
      </w:tblGrid>
      <w:tblPr>
        <w:jc w:val="center"/>
        <w:tblW w:w="4000" w:type="pct"/>
        <w:tblLayout w:type="autofit"/>
        <w:bidiVisual w:val="0"/>
      </w:tblP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Den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Místo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Příjezd</w:t>
            </w:r>
          </w:p>
        </w:tc>
        <w:tc>
          <w:tcPr/>
          <w:p>
            <w:pPr/>
            <w:r>
              <w:rPr>
                <w:sz w:val="22"/>
                <w:szCs w:val="22"/>
                <w:b w:val="1"/>
                <w:bCs w:val="1"/>
              </w:rPr>
              <w:t xml:space="preserve">Odjezd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18:00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1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13:00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2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21:00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12:00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3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15:00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  <w:tr>
        <w:trPr>
          <w:trHeight w:val="30" w:hRule="atLeast"/>
        </w:trPr>
        <w:tc>
          <w:tcPr/>
          <w:p>
            <w:pPr/>
            <w:r>
              <w:rPr>
                <w:sz w:val="22"/>
                <w:szCs w:val="22"/>
              </w:rPr>
              <w:t xml:space="preserve">4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/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  <w:tc>
          <w:tcPr/>
          <w:p>
            <w:pPr/>
            <w:r>
              <w:rPr>
                <w:sz w:val="22"/>
                <w:szCs w:val="22"/>
              </w:rPr>
              <w:t xml:space="preserve">-</w:t>
            </w:r>
          </w:p>
        </w:tc>
      </w:tr>
    </w:tbl>
    <w:sectPr>
      <w:footerReference w:type="default" r:id="rId8"/>
      <w:pgSz w:orient="portrait" w:w="11905.511811024" w:h="16837.795275591"/>
      <w:pgMar w:top="300" w:right="300" w:bottom="300" w:left="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Grid>
      <w:gridCol w:w="1000" w:type="dxa"/>
      <w:gridCol w:w="1000" w:type="dxa"/>
    </w:tblGrid>
    <w:tblPr>
      <w:jc w:val="center"/>
      <w:tblW w:w="5000" w:type="pct"/>
      <w:tblLayout w:type="autofit"/>
      <w:bidiVisual w:val="0"/>
    </w:tblPr>
    <w:tr>
      <w:trPr>
        <w:trHeight w:val="40" w:hRule="atLeast"/>
      </w:trPr>
      <w:tc>
        <w:tcPr>
          <w:tcW w:w="1000" w:type="pct"/>
        </w:tcPr>
        <w:p>
          <w:pPr/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  <w:tc>
        <w:tcPr>
          <w:tcW w:w="1000" w:type="pct"/>
        </w:tcPr>
        <w:p>
          <w:pPr>
            <w:jc w:val="right"/>
          </w:pPr>
          <w:r>
            <w:pict>
              <v:shape type="#_x0000_t75" style="width:140pt; height:29.10394265233pt; margin-left:0pt; margin-top:0pt; mso-position-horizontal:left; mso-position-vertical:top; mso-position-horizontal-relative:char; mso-position-vertical-relative:line;">
                <w10:wrap type="inline"/>
                <v:imagedata r:id="rId1" o:title=""/>
              </v:shape>
            </w:pict>
          </w:r>
        </w:p>
      </w:tc>
    </w:tr>
  </w:tbl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png"/>
  <Relationship Id="rId8" Type="http://schemas.openxmlformats.org/officeDocument/2006/relationships/footer" Target="footer1.xml"/>
</Relationships>

</file>

<file path=word/_rels/footer1.xml.rels><?xml version="1.0" encoding="UTF-8" standalone="yes"?>
<Relationships xmlns="http://schemas.openxmlformats.org/package/2006/relationships">
  <Relationship Id="rId1" Type="http://schemas.openxmlformats.org/officeDocument/2006/relationships/image" Target="media/footer1_image1.png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2026-11-02T23:17:12+01:00</dcterms:created>
  <dcterms:modified xsi:type="dcterms:W3CDTF">2026-11-02T23:17:12+01:00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